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C9" w:rsidRPr="006E6A30" w:rsidRDefault="00B654C9" w:rsidP="00B674E2">
      <w:pPr>
        <w:tabs>
          <w:tab w:val="left" w:pos="3000"/>
        </w:tabs>
        <w:jc w:val="center"/>
        <w:rPr>
          <w:b/>
        </w:rPr>
      </w:pPr>
    </w:p>
    <w:p w:rsidR="00B654C9" w:rsidRPr="006E6A30" w:rsidRDefault="00B654C9" w:rsidP="00B674E2">
      <w:pPr>
        <w:tabs>
          <w:tab w:val="left" w:pos="3000"/>
        </w:tabs>
        <w:jc w:val="center"/>
        <w:rPr>
          <w:b/>
        </w:rPr>
      </w:pPr>
    </w:p>
    <w:p w:rsidR="00B654C9" w:rsidRPr="006E6A30" w:rsidRDefault="00B654C9" w:rsidP="00B674E2">
      <w:pPr>
        <w:tabs>
          <w:tab w:val="left" w:pos="3000"/>
        </w:tabs>
        <w:jc w:val="center"/>
        <w:rPr>
          <w:b/>
        </w:rPr>
      </w:pPr>
    </w:p>
    <w:p w:rsidR="00B674E2" w:rsidRPr="00465D3A" w:rsidRDefault="00B674E2" w:rsidP="00B674E2">
      <w:pPr>
        <w:tabs>
          <w:tab w:val="left" w:pos="3000"/>
        </w:tabs>
        <w:jc w:val="center"/>
        <w:rPr>
          <w:b/>
          <w:sz w:val="28"/>
          <w:szCs w:val="28"/>
        </w:rPr>
      </w:pPr>
      <w:r w:rsidRPr="00465D3A">
        <w:rPr>
          <w:b/>
          <w:sz w:val="28"/>
          <w:szCs w:val="28"/>
        </w:rPr>
        <w:t>Albuquerque/Bernalillo County</w:t>
      </w:r>
    </w:p>
    <w:p w:rsidR="00B674E2" w:rsidRPr="00465D3A" w:rsidRDefault="00B674E2" w:rsidP="00B674E2">
      <w:pPr>
        <w:jc w:val="center"/>
        <w:rPr>
          <w:b/>
          <w:sz w:val="28"/>
          <w:szCs w:val="28"/>
        </w:rPr>
      </w:pPr>
      <w:r w:rsidRPr="00465D3A">
        <w:rPr>
          <w:b/>
          <w:sz w:val="28"/>
          <w:szCs w:val="28"/>
        </w:rPr>
        <w:t>Area Agency on Aging</w:t>
      </w:r>
    </w:p>
    <w:p w:rsidR="00B674E2" w:rsidRPr="00465D3A" w:rsidRDefault="00B674E2" w:rsidP="00B674E2">
      <w:pPr>
        <w:jc w:val="center"/>
        <w:rPr>
          <w:b/>
          <w:sz w:val="28"/>
          <w:szCs w:val="28"/>
        </w:rPr>
      </w:pPr>
      <w:r w:rsidRPr="00465D3A">
        <w:rPr>
          <w:b/>
          <w:sz w:val="28"/>
          <w:szCs w:val="28"/>
        </w:rPr>
        <w:t>Older Americans Advisory Council</w:t>
      </w:r>
    </w:p>
    <w:p w:rsidR="00C80C10" w:rsidRPr="00465D3A" w:rsidRDefault="00C80C10" w:rsidP="00B674E2">
      <w:pPr>
        <w:jc w:val="center"/>
        <w:rPr>
          <w:b/>
          <w:sz w:val="12"/>
          <w:szCs w:val="12"/>
        </w:rPr>
      </w:pPr>
    </w:p>
    <w:p w:rsidR="00B674E2" w:rsidRPr="006E6A30" w:rsidRDefault="006D4F9F" w:rsidP="00B674E2">
      <w:pPr>
        <w:jc w:val="center"/>
        <w:rPr>
          <w:b/>
        </w:rPr>
      </w:pPr>
      <w:r w:rsidRPr="006E6A30">
        <w:rPr>
          <w:b/>
        </w:rPr>
        <w:t xml:space="preserve">Monday </w:t>
      </w:r>
      <w:r w:rsidR="00BF28CF" w:rsidRPr="006E6A30">
        <w:rPr>
          <w:b/>
        </w:rPr>
        <w:t>October 21</w:t>
      </w:r>
      <w:r w:rsidRPr="006E6A30">
        <w:rPr>
          <w:b/>
        </w:rPr>
        <w:t>, 2019</w:t>
      </w:r>
    </w:p>
    <w:p w:rsidR="00B674E2" w:rsidRPr="006E6A30" w:rsidRDefault="00900FC6" w:rsidP="00B674E2">
      <w:pPr>
        <w:jc w:val="center"/>
        <w:rPr>
          <w:b/>
        </w:rPr>
      </w:pPr>
      <w:r w:rsidRPr="006E6A30">
        <w:rPr>
          <w:b/>
        </w:rPr>
        <w:t>Los Griegos Health &amp; Social Service Center</w:t>
      </w:r>
    </w:p>
    <w:p w:rsidR="00B674E2" w:rsidRPr="006E6A30" w:rsidRDefault="00B674E2" w:rsidP="00B674E2">
      <w:pPr>
        <w:jc w:val="both"/>
        <w:rPr>
          <w:b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3318"/>
        <w:gridCol w:w="3095"/>
      </w:tblGrid>
      <w:tr w:rsidR="00B674E2" w:rsidRPr="006E6A30" w:rsidTr="004F5516">
        <w:trPr>
          <w:trHeight w:val="288"/>
        </w:trPr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B674E2" w:rsidRPr="006E6A30" w:rsidRDefault="00B674E2" w:rsidP="004F5516">
            <w:pPr>
              <w:rPr>
                <w:b/>
              </w:rPr>
            </w:pPr>
            <w:r w:rsidRPr="006E6A30">
              <w:rPr>
                <w:b/>
              </w:rPr>
              <w:t>Members Present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:rsidR="00B674E2" w:rsidRPr="006E6A30" w:rsidRDefault="00B674E2" w:rsidP="004F5516">
            <w:pPr>
              <w:rPr>
                <w:b/>
              </w:rPr>
            </w:pPr>
            <w:r w:rsidRPr="006E6A30">
              <w:rPr>
                <w:b/>
              </w:rPr>
              <w:t>Members Absent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B674E2" w:rsidRPr="006E6A30" w:rsidRDefault="00B674E2" w:rsidP="004F5516">
            <w:pPr>
              <w:rPr>
                <w:b/>
              </w:rPr>
            </w:pPr>
            <w:r w:rsidRPr="006E6A30">
              <w:rPr>
                <w:b/>
              </w:rPr>
              <w:t>AAA Staff</w:t>
            </w:r>
          </w:p>
        </w:tc>
      </w:tr>
      <w:tr w:rsidR="00E125AC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E125AC" w:rsidRPr="006E6A30" w:rsidRDefault="00735E04" w:rsidP="004F5516">
            <w:r w:rsidRPr="006E6A30">
              <w:t>Anker-Unnever, Lynne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E125AC" w:rsidRPr="006E6A30" w:rsidRDefault="00BF28CF" w:rsidP="004F5516">
            <w:r w:rsidRPr="006E6A30">
              <w:t>Chisenhall, Debbie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E125AC" w:rsidRPr="006E6A30" w:rsidRDefault="00735E04" w:rsidP="004F5516">
            <w:r w:rsidRPr="006E6A30">
              <w:t>Briscoe, Michelle</w:t>
            </w:r>
          </w:p>
        </w:tc>
      </w:tr>
      <w:tr w:rsidR="0090129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901296" w:rsidRPr="006E6A30" w:rsidRDefault="004F5516" w:rsidP="004F5516">
            <w:r w:rsidRPr="006E6A30">
              <w:t>Lor</w:t>
            </w:r>
            <w:r w:rsidR="00901296" w:rsidRPr="006E6A30">
              <w:t>ino, Meggin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Osoria, Guillermina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Alvarado, Brian</w:t>
            </w:r>
          </w:p>
        </w:tc>
      </w:tr>
      <w:tr w:rsidR="0090129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901296" w:rsidRPr="006E6A30" w:rsidRDefault="00901296" w:rsidP="004F5516">
            <w:proofErr w:type="spellStart"/>
            <w:r w:rsidRPr="006E6A30">
              <w:t>Mella</w:t>
            </w:r>
            <w:proofErr w:type="spellEnd"/>
            <w:r w:rsidRPr="006E6A30">
              <w:t>, Hazel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Reynoso, Lupe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Lopez, Matthew</w:t>
            </w:r>
          </w:p>
        </w:tc>
      </w:tr>
      <w:tr w:rsidR="0090129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Pearson, Mel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296" w:rsidRPr="006E6A30" w:rsidRDefault="00901296" w:rsidP="004F5516"/>
        </w:tc>
        <w:tc>
          <w:tcPr>
            <w:tcW w:w="3095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Funes, Ana</w:t>
            </w:r>
          </w:p>
        </w:tc>
      </w:tr>
      <w:tr w:rsidR="0090129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Riley, Lydia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296" w:rsidRPr="006E6A30" w:rsidRDefault="00901296" w:rsidP="004F5516"/>
        </w:tc>
        <w:tc>
          <w:tcPr>
            <w:tcW w:w="3095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Melissa Padilla</w:t>
            </w:r>
          </w:p>
        </w:tc>
      </w:tr>
      <w:tr w:rsidR="0090129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901296" w:rsidRPr="006E6A30" w:rsidRDefault="00901296" w:rsidP="004F5516">
            <w:r w:rsidRPr="006E6A30">
              <w:t>Stitelman, Leonard, Chair</w:t>
            </w:r>
          </w:p>
        </w:tc>
        <w:tc>
          <w:tcPr>
            <w:tcW w:w="3318" w:type="dxa"/>
            <w:shd w:val="clear" w:color="auto" w:fill="D9D9D9" w:themeFill="background1" w:themeFillShade="D9"/>
            <w:vAlign w:val="center"/>
          </w:tcPr>
          <w:p w:rsidR="00901296" w:rsidRPr="006E6A30" w:rsidRDefault="00901296" w:rsidP="004F5516">
            <w:pPr>
              <w:rPr>
                <w:b/>
              </w:rPr>
            </w:pPr>
            <w:r w:rsidRPr="006E6A30">
              <w:rPr>
                <w:b/>
              </w:rPr>
              <w:t>Guests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901296" w:rsidRPr="006E6A30" w:rsidRDefault="00901296" w:rsidP="004F5516"/>
        </w:tc>
      </w:tr>
      <w:tr w:rsidR="004F551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4F5516" w:rsidRPr="006E6A30" w:rsidRDefault="004F5516" w:rsidP="004F5516">
            <w:r w:rsidRPr="006E6A30">
              <w:t>Wood, Conway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4F5516" w:rsidRPr="006E6A30" w:rsidRDefault="004F5516" w:rsidP="004F5516">
            <w:r w:rsidRPr="006E6A30">
              <w:t>Ralph Riley</w:t>
            </w:r>
          </w:p>
        </w:tc>
        <w:tc>
          <w:tcPr>
            <w:tcW w:w="3095" w:type="dxa"/>
            <w:shd w:val="clear" w:color="auto" w:fill="D9D9D9" w:themeFill="background1" w:themeFillShade="D9"/>
            <w:vAlign w:val="center"/>
          </w:tcPr>
          <w:p w:rsidR="004F5516" w:rsidRPr="006E6A30" w:rsidRDefault="004F5516" w:rsidP="004F5516">
            <w:pPr>
              <w:rPr>
                <w:b/>
              </w:rPr>
            </w:pPr>
            <w:r w:rsidRPr="006E6A30">
              <w:rPr>
                <w:b/>
              </w:rPr>
              <w:t>Speakers</w:t>
            </w:r>
          </w:p>
        </w:tc>
      </w:tr>
      <w:tr w:rsidR="004F5516" w:rsidRPr="006E6A30" w:rsidTr="004F5516">
        <w:trPr>
          <w:trHeight w:val="288"/>
        </w:trPr>
        <w:tc>
          <w:tcPr>
            <w:tcW w:w="3658" w:type="dxa"/>
            <w:shd w:val="clear" w:color="auto" w:fill="auto"/>
            <w:vAlign w:val="center"/>
          </w:tcPr>
          <w:p w:rsidR="004F5516" w:rsidRPr="006E6A30" w:rsidRDefault="004F5516" w:rsidP="004F5516"/>
        </w:tc>
        <w:tc>
          <w:tcPr>
            <w:tcW w:w="3318" w:type="dxa"/>
            <w:shd w:val="clear" w:color="auto" w:fill="auto"/>
            <w:vAlign w:val="center"/>
          </w:tcPr>
          <w:p w:rsidR="004F5516" w:rsidRPr="006E6A30" w:rsidRDefault="004F5516" w:rsidP="004F5516">
            <w:r w:rsidRPr="006E6A30">
              <w:t>Denise King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4F5516" w:rsidRPr="006E6A30" w:rsidRDefault="004F5516" w:rsidP="004F5516">
            <w:r w:rsidRPr="006E6A30">
              <w:t>Agnes Vallejos</w:t>
            </w:r>
          </w:p>
        </w:tc>
      </w:tr>
    </w:tbl>
    <w:p w:rsidR="00CF1D6B" w:rsidRPr="006E6A30" w:rsidRDefault="00CF1D6B" w:rsidP="00B674E2">
      <w:pPr>
        <w:jc w:val="both"/>
        <w:rPr>
          <w:b/>
        </w:rPr>
      </w:pPr>
    </w:p>
    <w:p w:rsidR="00B674E2" w:rsidRPr="006E6A30" w:rsidRDefault="00110820" w:rsidP="00B674E2">
      <w:pPr>
        <w:jc w:val="both"/>
        <w:rPr>
          <w:b/>
        </w:rPr>
      </w:pPr>
      <w:r w:rsidRPr="006E6A30">
        <w:rPr>
          <w:b/>
        </w:rPr>
        <w:t xml:space="preserve">1.  </w:t>
      </w:r>
      <w:r w:rsidR="00B674E2" w:rsidRPr="006E6A30">
        <w:rPr>
          <w:b/>
        </w:rPr>
        <w:t>Call to Order</w:t>
      </w:r>
    </w:p>
    <w:p w:rsidR="009D6E00" w:rsidRPr="006E6A30" w:rsidRDefault="009D6E00" w:rsidP="006C6E38">
      <w:pPr>
        <w:tabs>
          <w:tab w:val="left" w:pos="0"/>
        </w:tabs>
        <w:jc w:val="both"/>
      </w:pPr>
    </w:p>
    <w:p w:rsidR="00B674E2" w:rsidRPr="006E6A30" w:rsidRDefault="00B674E2" w:rsidP="006C6E38">
      <w:pPr>
        <w:tabs>
          <w:tab w:val="left" w:pos="0"/>
        </w:tabs>
        <w:jc w:val="both"/>
      </w:pPr>
      <w:r w:rsidRPr="006E6A30">
        <w:t>The OAAC meeting was called to order at 2:</w:t>
      </w:r>
      <w:r w:rsidR="00461B5E" w:rsidRPr="006E6A30">
        <w:t>00</w:t>
      </w:r>
      <w:r w:rsidR="00D06421" w:rsidRPr="006E6A30">
        <w:t xml:space="preserve"> p.m.</w:t>
      </w:r>
    </w:p>
    <w:p w:rsidR="00B674E2" w:rsidRPr="006E6A30" w:rsidRDefault="00B674E2" w:rsidP="00B674E2">
      <w:pPr>
        <w:jc w:val="both"/>
        <w:rPr>
          <w:b/>
        </w:rPr>
      </w:pPr>
    </w:p>
    <w:p w:rsidR="00357248" w:rsidRPr="006E6A30" w:rsidRDefault="00110820" w:rsidP="00435264">
      <w:pPr>
        <w:jc w:val="both"/>
        <w:rPr>
          <w:b/>
        </w:rPr>
      </w:pPr>
      <w:r w:rsidRPr="006E6A30">
        <w:rPr>
          <w:b/>
        </w:rPr>
        <w:t xml:space="preserve">2.  </w:t>
      </w:r>
      <w:r w:rsidR="00B674E2" w:rsidRPr="006E6A30">
        <w:rPr>
          <w:b/>
        </w:rPr>
        <w:t>Introductions</w:t>
      </w:r>
    </w:p>
    <w:p w:rsidR="00465D3A" w:rsidRDefault="00465D3A" w:rsidP="00435264">
      <w:pPr>
        <w:jc w:val="both"/>
      </w:pPr>
    </w:p>
    <w:p w:rsidR="004F1C4E" w:rsidRPr="006E6A30" w:rsidRDefault="00465D3A" w:rsidP="00435264">
      <w:pPr>
        <w:jc w:val="both"/>
      </w:pPr>
      <w:r>
        <w:t>G</w:t>
      </w:r>
      <w:r w:rsidR="00A350C5" w:rsidRPr="006E6A30">
        <w:t xml:space="preserve">uests, </w:t>
      </w:r>
      <w:r w:rsidR="00F25A47" w:rsidRPr="006E6A30">
        <w:t xml:space="preserve">staff and </w:t>
      </w:r>
      <w:r w:rsidR="009D6E00" w:rsidRPr="006E6A30">
        <w:t>OAAC</w:t>
      </w:r>
      <w:r w:rsidR="00853F51" w:rsidRPr="006E6A30">
        <w:t xml:space="preserve"> members</w:t>
      </w:r>
      <w:r>
        <w:t xml:space="preserve"> introduced themselves.</w:t>
      </w:r>
    </w:p>
    <w:p w:rsidR="00697FCA" w:rsidRPr="006E6A30" w:rsidRDefault="00697FCA" w:rsidP="00B674E2">
      <w:pPr>
        <w:jc w:val="both"/>
      </w:pPr>
    </w:p>
    <w:p w:rsidR="00697FCA" w:rsidRPr="006E6A30" w:rsidRDefault="00110820" w:rsidP="00697FCA">
      <w:pPr>
        <w:tabs>
          <w:tab w:val="left" w:pos="0"/>
        </w:tabs>
        <w:jc w:val="both"/>
      </w:pPr>
      <w:r w:rsidRPr="006E6A30">
        <w:rPr>
          <w:b/>
        </w:rPr>
        <w:t xml:space="preserve">3.  </w:t>
      </w:r>
      <w:r w:rsidR="00B674E2" w:rsidRPr="006E6A30">
        <w:rPr>
          <w:b/>
        </w:rPr>
        <w:t>Approval of Agenda</w:t>
      </w:r>
      <w:r w:rsidR="00AB4113" w:rsidRPr="006E6A30">
        <w:t xml:space="preserve"> </w:t>
      </w:r>
    </w:p>
    <w:p w:rsidR="009D6E00" w:rsidRPr="006E6A30" w:rsidRDefault="009D6E00" w:rsidP="006C6E38">
      <w:pPr>
        <w:tabs>
          <w:tab w:val="left" w:pos="-90"/>
        </w:tabs>
        <w:jc w:val="both"/>
      </w:pPr>
    </w:p>
    <w:p w:rsidR="00B674E2" w:rsidRPr="006E6A30" w:rsidRDefault="00324FE6" w:rsidP="006C6E38">
      <w:pPr>
        <w:tabs>
          <w:tab w:val="left" w:pos="-90"/>
        </w:tabs>
        <w:jc w:val="both"/>
      </w:pPr>
      <w:r w:rsidRPr="006E6A30">
        <w:t xml:space="preserve">Mr. </w:t>
      </w:r>
      <w:r w:rsidR="00285E19" w:rsidRPr="006E6A30">
        <w:t>Wood</w:t>
      </w:r>
      <w:r w:rsidRPr="006E6A30">
        <w:t xml:space="preserve"> made the motion to approve t</w:t>
      </w:r>
      <w:r w:rsidR="007519C9" w:rsidRPr="006E6A30">
        <w:t xml:space="preserve">he </w:t>
      </w:r>
      <w:r w:rsidRPr="006E6A30">
        <w:t>a</w:t>
      </w:r>
      <w:r w:rsidR="007519C9" w:rsidRPr="006E6A30">
        <w:t xml:space="preserve">genda </w:t>
      </w:r>
      <w:r w:rsidRPr="006E6A30">
        <w:t>for</w:t>
      </w:r>
      <w:r w:rsidR="007519C9" w:rsidRPr="006E6A30">
        <w:t xml:space="preserve"> </w:t>
      </w:r>
      <w:r w:rsidR="000C1C25" w:rsidRPr="006E6A30">
        <w:t>October 21</w:t>
      </w:r>
      <w:r w:rsidR="000C1C25" w:rsidRPr="006E6A30">
        <w:rPr>
          <w:vertAlign w:val="superscript"/>
        </w:rPr>
        <w:t>st</w:t>
      </w:r>
      <w:r w:rsidR="00066E4D" w:rsidRPr="006E6A30">
        <w:t>,</w:t>
      </w:r>
      <w:r w:rsidR="00D06421" w:rsidRPr="006E6A30">
        <w:t xml:space="preserve"> </w:t>
      </w:r>
      <w:r w:rsidR="00825E3C" w:rsidRPr="006E6A30">
        <w:t>2019</w:t>
      </w:r>
      <w:r w:rsidRPr="006E6A30">
        <w:t xml:space="preserve">. Ms. </w:t>
      </w:r>
      <w:r w:rsidR="004F5516" w:rsidRPr="006E6A30">
        <w:t>Riley</w:t>
      </w:r>
      <w:r w:rsidRPr="006E6A30">
        <w:t xml:space="preserve"> seconded. The motion</w:t>
      </w:r>
      <w:r w:rsidR="007519C9" w:rsidRPr="006E6A30">
        <w:t xml:space="preserve"> was </w:t>
      </w:r>
      <w:r w:rsidRPr="006E6A30">
        <w:t xml:space="preserve">unanimously </w:t>
      </w:r>
      <w:r w:rsidR="007519C9" w:rsidRPr="006E6A30">
        <w:t>approved.</w:t>
      </w:r>
    </w:p>
    <w:p w:rsidR="00B674E2" w:rsidRPr="006E6A30" w:rsidRDefault="00B674E2" w:rsidP="00B674E2">
      <w:pPr>
        <w:jc w:val="both"/>
      </w:pPr>
    </w:p>
    <w:p w:rsidR="00B674E2" w:rsidRPr="006E6A30" w:rsidRDefault="00110820" w:rsidP="00B674E2">
      <w:pPr>
        <w:jc w:val="both"/>
        <w:rPr>
          <w:b/>
        </w:rPr>
      </w:pPr>
      <w:r w:rsidRPr="006E6A30">
        <w:rPr>
          <w:b/>
        </w:rPr>
        <w:t xml:space="preserve">4.  </w:t>
      </w:r>
      <w:r w:rsidR="00B674E2" w:rsidRPr="006E6A30">
        <w:rPr>
          <w:b/>
        </w:rPr>
        <w:t>Approval of Minutes</w:t>
      </w:r>
    </w:p>
    <w:p w:rsidR="009D6E00" w:rsidRPr="006E6A30" w:rsidRDefault="009D6E00" w:rsidP="006C6E38">
      <w:pPr>
        <w:tabs>
          <w:tab w:val="left" w:pos="-90"/>
        </w:tabs>
        <w:jc w:val="both"/>
      </w:pPr>
    </w:p>
    <w:p w:rsidR="00B674E2" w:rsidRPr="006E6A30" w:rsidRDefault="00324FE6" w:rsidP="006C6E38">
      <w:pPr>
        <w:tabs>
          <w:tab w:val="left" w:pos="-90"/>
        </w:tabs>
        <w:jc w:val="both"/>
      </w:pPr>
      <w:r w:rsidRPr="006E6A30">
        <w:t xml:space="preserve">Ms. </w:t>
      </w:r>
      <w:r w:rsidR="004F5516" w:rsidRPr="006E6A30">
        <w:t xml:space="preserve">Anker-Unnever </w:t>
      </w:r>
      <w:r w:rsidRPr="006E6A30">
        <w:t xml:space="preserve">made the motion to approve the </w:t>
      </w:r>
      <w:r w:rsidR="00825E3C" w:rsidRPr="006E6A30">
        <w:t xml:space="preserve">minutes from </w:t>
      </w:r>
      <w:r w:rsidRPr="006E6A30">
        <w:t xml:space="preserve">the </w:t>
      </w:r>
      <w:r w:rsidR="000C1C25" w:rsidRPr="006E6A30">
        <w:t>July 8</w:t>
      </w:r>
      <w:r w:rsidR="000C1C25" w:rsidRPr="006E6A30">
        <w:rPr>
          <w:vertAlign w:val="superscript"/>
        </w:rPr>
        <w:t>th</w:t>
      </w:r>
      <w:r w:rsidR="00066E4D" w:rsidRPr="006E6A30">
        <w:t>,</w:t>
      </w:r>
      <w:r w:rsidRPr="006E6A30">
        <w:t xml:space="preserve"> </w:t>
      </w:r>
      <w:r w:rsidR="00825E3C" w:rsidRPr="006E6A30">
        <w:t>2019</w:t>
      </w:r>
      <w:r w:rsidRPr="006E6A30">
        <w:t xml:space="preserve"> meeting</w:t>
      </w:r>
      <w:r w:rsidR="00465D3A">
        <w:t xml:space="preserve"> in Tijeras</w:t>
      </w:r>
      <w:r w:rsidR="00825E3C" w:rsidRPr="006E6A30">
        <w:t>.</w:t>
      </w:r>
      <w:r w:rsidR="00066E4D" w:rsidRPr="006E6A30">
        <w:t xml:space="preserve"> Ms. </w:t>
      </w:r>
      <w:proofErr w:type="spellStart"/>
      <w:r w:rsidR="00066E4D" w:rsidRPr="006E6A30">
        <w:t>Mella</w:t>
      </w:r>
      <w:proofErr w:type="spellEnd"/>
      <w:r w:rsidRPr="006E6A30">
        <w:t xml:space="preserve"> seconded. The motion was unanimously approved.</w:t>
      </w:r>
    </w:p>
    <w:p w:rsidR="005B4B31" w:rsidRPr="006E6A30" w:rsidRDefault="005B4B31" w:rsidP="005B4B31">
      <w:pPr>
        <w:tabs>
          <w:tab w:val="left" w:pos="270"/>
        </w:tabs>
        <w:jc w:val="both"/>
      </w:pPr>
    </w:p>
    <w:p w:rsidR="00F86B66" w:rsidRPr="006E6A30" w:rsidRDefault="00F86B66" w:rsidP="0015731E">
      <w:pPr>
        <w:tabs>
          <w:tab w:val="left" w:pos="270"/>
        </w:tabs>
        <w:jc w:val="both"/>
        <w:rPr>
          <w:b/>
        </w:rPr>
      </w:pPr>
      <w:r w:rsidRPr="006E6A30">
        <w:rPr>
          <w:b/>
        </w:rPr>
        <w:t xml:space="preserve">5.   </w:t>
      </w:r>
      <w:r w:rsidR="004F5516" w:rsidRPr="006E6A30">
        <w:rPr>
          <w:b/>
        </w:rPr>
        <w:t>Welcome</w:t>
      </w:r>
      <w:r w:rsidR="00D8325D" w:rsidRPr="006E6A30">
        <w:rPr>
          <w:b/>
        </w:rPr>
        <w:t xml:space="preserve"> </w:t>
      </w:r>
      <w:proofErr w:type="spellStart"/>
      <w:r w:rsidR="004F5516" w:rsidRPr="006E6A30">
        <w:rPr>
          <w:b/>
        </w:rPr>
        <w:t>Guillerm</w:t>
      </w:r>
      <w:r w:rsidR="004F5516" w:rsidRPr="006E6A30">
        <w:rPr>
          <w:b/>
        </w:rPr>
        <w:t>i</w:t>
      </w:r>
      <w:r w:rsidR="004F5516" w:rsidRPr="006E6A30">
        <w:rPr>
          <w:b/>
        </w:rPr>
        <w:t>na</w:t>
      </w:r>
      <w:proofErr w:type="spellEnd"/>
      <w:r w:rsidR="004F5516" w:rsidRPr="006E6A30">
        <w:rPr>
          <w:b/>
        </w:rPr>
        <w:t xml:space="preserve"> </w:t>
      </w:r>
      <w:proofErr w:type="spellStart"/>
      <w:r w:rsidR="004F5516" w:rsidRPr="006E6A30">
        <w:rPr>
          <w:b/>
        </w:rPr>
        <w:t>Osoria</w:t>
      </w:r>
      <w:proofErr w:type="spellEnd"/>
      <w:r w:rsidR="004F5516" w:rsidRPr="006E6A30">
        <w:rPr>
          <w:b/>
        </w:rPr>
        <w:t>, Vice Chair</w:t>
      </w:r>
    </w:p>
    <w:p w:rsidR="00825E3C" w:rsidRPr="006E6A30" w:rsidRDefault="00825E3C" w:rsidP="0015731E">
      <w:pPr>
        <w:tabs>
          <w:tab w:val="left" w:pos="270"/>
        </w:tabs>
        <w:jc w:val="both"/>
        <w:rPr>
          <w:b/>
        </w:rPr>
      </w:pPr>
    </w:p>
    <w:p w:rsidR="00825E3C" w:rsidRPr="006E6A30" w:rsidRDefault="00C14E89" w:rsidP="0015731E">
      <w:pPr>
        <w:tabs>
          <w:tab w:val="left" w:pos="270"/>
        </w:tabs>
        <w:jc w:val="both"/>
      </w:pPr>
      <w:r w:rsidRPr="006E6A30">
        <w:t xml:space="preserve">Ms. Briscoe shared </w:t>
      </w:r>
      <w:r w:rsidR="004F5516" w:rsidRPr="006E6A30">
        <w:t xml:space="preserve">Ms. </w:t>
      </w:r>
      <w:proofErr w:type="spellStart"/>
      <w:r w:rsidR="004F5516" w:rsidRPr="006E6A30">
        <w:t>Osoria</w:t>
      </w:r>
      <w:proofErr w:type="spellEnd"/>
      <w:r w:rsidRPr="006E6A30">
        <w:t xml:space="preserve"> is</w:t>
      </w:r>
      <w:r w:rsidR="00D8325D" w:rsidRPr="006E6A30">
        <w:t xml:space="preserve"> a new</w:t>
      </w:r>
      <w:r w:rsidR="004F5516" w:rsidRPr="006E6A30">
        <w:t xml:space="preserve"> City Appointment to the </w:t>
      </w:r>
      <w:r w:rsidRPr="006E6A30">
        <w:t xml:space="preserve">Older Americans </w:t>
      </w:r>
      <w:r w:rsidR="004F5516" w:rsidRPr="006E6A30">
        <w:t>Advisory C</w:t>
      </w:r>
      <w:r w:rsidR="00D8325D" w:rsidRPr="006E6A30">
        <w:t>ouncil</w:t>
      </w:r>
      <w:r w:rsidR="006A1018" w:rsidRPr="006E6A30">
        <w:t>.</w:t>
      </w:r>
      <w:r w:rsidR="004F5516" w:rsidRPr="006E6A30">
        <w:t xml:space="preserve"> </w:t>
      </w:r>
      <w:r w:rsidR="00066E4D" w:rsidRPr="006E6A30">
        <w:t>Mr.</w:t>
      </w:r>
      <w:r w:rsidR="004F5516" w:rsidRPr="006E6A30">
        <w:t xml:space="preserve"> Alvarado </w:t>
      </w:r>
      <w:r w:rsidR="00066E4D" w:rsidRPr="006E6A30">
        <w:t xml:space="preserve">recently </w:t>
      </w:r>
      <w:r w:rsidR="004F5516" w:rsidRPr="006E6A30">
        <w:t xml:space="preserve">met with </w:t>
      </w:r>
      <w:r w:rsidR="00066E4D" w:rsidRPr="006E6A30">
        <w:t xml:space="preserve">Ms. </w:t>
      </w:r>
      <w:proofErr w:type="spellStart"/>
      <w:r w:rsidR="004F5516" w:rsidRPr="006E6A30">
        <w:t>Osaria</w:t>
      </w:r>
      <w:proofErr w:type="spellEnd"/>
      <w:r w:rsidR="004F5516" w:rsidRPr="006E6A30">
        <w:t xml:space="preserve"> to provide an overview of the AAA and the OAAC.</w:t>
      </w:r>
    </w:p>
    <w:p w:rsidR="004F5516" w:rsidRPr="006E6A30" w:rsidRDefault="004F5516" w:rsidP="00911034">
      <w:pPr>
        <w:tabs>
          <w:tab w:val="left" w:pos="270"/>
        </w:tabs>
        <w:ind w:left="270"/>
        <w:jc w:val="both"/>
      </w:pPr>
    </w:p>
    <w:p w:rsidR="00911034" w:rsidRPr="006E6A30" w:rsidRDefault="00066E4D" w:rsidP="004F5516">
      <w:pPr>
        <w:tabs>
          <w:tab w:val="left" w:pos="270"/>
        </w:tabs>
        <w:jc w:val="both"/>
      </w:pPr>
      <w:r w:rsidRPr="006E6A30">
        <w:t xml:space="preserve">Ms. Briscoe </w:t>
      </w:r>
      <w:r w:rsidRPr="006E6A30">
        <w:t xml:space="preserve">shared the sad news of the passing of Mr. Otero. </w:t>
      </w:r>
      <w:r w:rsidR="004F5516" w:rsidRPr="006E6A30">
        <w:t>His passing creates a vacancy in the Vice C</w:t>
      </w:r>
      <w:r w:rsidR="006A1018" w:rsidRPr="006E6A30">
        <w:t>hair</w:t>
      </w:r>
      <w:r w:rsidR="00465D3A">
        <w:t xml:space="preserve"> position</w:t>
      </w:r>
      <w:r w:rsidRPr="006E6A30">
        <w:t>.</w:t>
      </w:r>
    </w:p>
    <w:p w:rsidR="00066E4D" w:rsidRPr="006E6A30" w:rsidRDefault="00066E4D" w:rsidP="004F5516">
      <w:pPr>
        <w:tabs>
          <w:tab w:val="left" w:pos="270"/>
        </w:tabs>
        <w:jc w:val="both"/>
      </w:pPr>
    </w:p>
    <w:p w:rsidR="00066E4D" w:rsidRPr="006E6A30" w:rsidRDefault="00465D3A" w:rsidP="004F5516">
      <w:pPr>
        <w:tabs>
          <w:tab w:val="left" w:pos="270"/>
        </w:tabs>
        <w:jc w:val="both"/>
      </w:pPr>
      <w:r>
        <w:t xml:space="preserve">Mr. Wood shared </w:t>
      </w:r>
      <w:r w:rsidR="00066E4D" w:rsidRPr="006E6A30">
        <w:t xml:space="preserve">Ms. Reynoso will not be returning, leaving a second </w:t>
      </w:r>
      <w:r>
        <w:t xml:space="preserve">City </w:t>
      </w:r>
      <w:r w:rsidR="00066E4D" w:rsidRPr="006E6A30">
        <w:t>vacancy.</w:t>
      </w:r>
    </w:p>
    <w:p w:rsidR="00066E4D" w:rsidRPr="006E6A30" w:rsidRDefault="00066E4D" w:rsidP="004F5516">
      <w:pPr>
        <w:tabs>
          <w:tab w:val="left" w:pos="270"/>
        </w:tabs>
        <w:jc w:val="both"/>
      </w:pPr>
    </w:p>
    <w:p w:rsidR="00066E4D" w:rsidRPr="006E6A30" w:rsidRDefault="00066E4D" w:rsidP="004F5516">
      <w:pPr>
        <w:tabs>
          <w:tab w:val="left" w:pos="270"/>
        </w:tabs>
        <w:jc w:val="both"/>
      </w:pPr>
      <w:r w:rsidRPr="006E6A30">
        <w:lastRenderedPageBreak/>
        <w:t>Members requested to table the Vice Chair nomination until the next meeting.</w:t>
      </w:r>
    </w:p>
    <w:p w:rsidR="00066E4D" w:rsidRPr="006E6A30" w:rsidRDefault="00066E4D" w:rsidP="004F5516">
      <w:pPr>
        <w:tabs>
          <w:tab w:val="left" w:pos="270"/>
        </w:tabs>
        <w:jc w:val="both"/>
      </w:pPr>
    </w:p>
    <w:p w:rsidR="00066E4D" w:rsidRPr="006E6A30" w:rsidRDefault="00066E4D" w:rsidP="004F5516">
      <w:pPr>
        <w:tabs>
          <w:tab w:val="left" w:pos="270"/>
        </w:tabs>
        <w:jc w:val="both"/>
      </w:pPr>
      <w:r w:rsidRPr="006E6A30">
        <w:t>Ms. Briscoe encouraged OAAC staff to recruit members and refer anyone interested to Ms. Padilla.</w:t>
      </w:r>
    </w:p>
    <w:p w:rsidR="00C06EE1" w:rsidRPr="006E6A30" w:rsidRDefault="00C06EE1" w:rsidP="005B4B31">
      <w:pPr>
        <w:tabs>
          <w:tab w:val="left" w:pos="270"/>
        </w:tabs>
        <w:jc w:val="both"/>
        <w:rPr>
          <w:b/>
        </w:rPr>
      </w:pPr>
    </w:p>
    <w:p w:rsidR="00492128" w:rsidRPr="006E6A30" w:rsidRDefault="001A7FFA" w:rsidP="004B211A">
      <w:pPr>
        <w:jc w:val="both"/>
        <w:rPr>
          <w:b/>
        </w:rPr>
      </w:pPr>
      <w:r w:rsidRPr="006E6A30">
        <w:rPr>
          <w:b/>
        </w:rPr>
        <w:t>6</w:t>
      </w:r>
      <w:r w:rsidR="00EA446E" w:rsidRPr="006E6A30">
        <w:rPr>
          <w:b/>
        </w:rPr>
        <w:t xml:space="preserve">.  </w:t>
      </w:r>
      <w:r w:rsidR="006A1018" w:rsidRPr="006E6A30">
        <w:rPr>
          <w:b/>
        </w:rPr>
        <w:t>DSA Home repair</w:t>
      </w:r>
    </w:p>
    <w:p w:rsidR="00EA446E" w:rsidRPr="006E6A30" w:rsidRDefault="00EA446E" w:rsidP="00C14E89">
      <w:pPr>
        <w:tabs>
          <w:tab w:val="left" w:pos="270"/>
        </w:tabs>
        <w:jc w:val="both"/>
        <w:rPr>
          <w:b/>
        </w:rPr>
      </w:pPr>
    </w:p>
    <w:p w:rsidR="00EA446E" w:rsidRPr="006E6A30" w:rsidRDefault="006A1018" w:rsidP="004B211A">
      <w:pPr>
        <w:jc w:val="both"/>
      </w:pPr>
      <w:r w:rsidRPr="006E6A30">
        <w:t>Agnes Valle</w:t>
      </w:r>
      <w:r w:rsidR="00465D3A">
        <w:t>j</w:t>
      </w:r>
      <w:r w:rsidRPr="006E6A30">
        <w:t>os presented</w:t>
      </w:r>
      <w:r w:rsidR="00D06421" w:rsidRPr="006E6A30">
        <w:t xml:space="preserve"> on the </w:t>
      </w:r>
      <w:r w:rsidR="00C14E89" w:rsidRPr="006E6A30">
        <w:t>DSA Home S</w:t>
      </w:r>
      <w:r w:rsidRPr="006E6A30">
        <w:t xml:space="preserve">ervices </w:t>
      </w:r>
      <w:r w:rsidR="00C14E89" w:rsidRPr="006E6A30">
        <w:t xml:space="preserve">Repair and Retrofit </w:t>
      </w:r>
      <w:r w:rsidRPr="006E6A30">
        <w:t>program</w:t>
      </w:r>
      <w:r w:rsidR="00C14E89" w:rsidRPr="006E6A30">
        <w:t>s</w:t>
      </w:r>
      <w:r w:rsidR="00A24F91" w:rsidRPr="006E6A30">
        <w:t>.</w:t>
      </w:r>
    </w:p>
    <w:p w:rsidR="00CE62DE" w:rsidRPr="006E6A30" w:rsidRDefault="00CE62DE" w:rsidP="004B211A">
      <w:pPr>
        <w:jc w:val="both"/>
      </w:pPr>
    </w:p>
    <w:p w:rsidR="007A2A41" w:rsidRPr="006E6A30" w:rsidRDefault="004771C7" w:rsidP="00A24F91">
      <w:pPr>
        <w:tabs>
          <w:tab w:val="left" w:pos="270"/>
        </w:tabs>
        <w:jc w:val="both"/>
        <w:rPr>
          <w:b/>
        </w:rPr>
      </w:pPr>
      <w:r w:rsidRPr="006E6A30">
        <w:rPr>
          <w:b/>
        </w:rPr>
        <w:t xml:space="preserve">7. </w:t>
      </w:r>
      <w:r w:rsidR="00897B52" w:rsidRPr="006E6A30">
        <w:rPr>
          <w:b/>
        </w:rPr>
        <w:t xml:space="preserve"> </w:t>
      </w:r>
      <w:r w:rsidR="00CE62DE" w:rsidRPr="006E6A30">
        <w:rPr>
          <w:b/>
        </w:rPr>
        <w:t xml:space="preserve">Area </w:t>
      </w:r>
      <w:r w:rsidR="00C14E89" w:rsidRPr="006E6A30">
        <w:rPr>
          <w:b/>
        </w:rPr>
        <w:t>Plan U</w:t>
      </w:r>
      <w:r w:rsidR="00CE62DE" w:rsidRPr="006E6A30">
        <w:rPr>
          <w:b/>
        </w:rPr>
        <w:t xml:space="preserve">pdate </w:t>
      </w:r>
      <w:proofErr w:type="spellStart"/>
      <w:r w:rsidR="00CE62DE" w:rsidRPr="006E6A30">
        <w:rPr>
          <w:b/>
        </w:rPr>
        <w:t>FY20</w:t>
      </w:r>
      <w:proofErr w:type="spellEnd"/>
      <w:r w:rsidR="00C14E89" w:rsidRPr="006E6A30">
        <w:rPr>
          <w:b/>
        </w:rPr>
        <w:t xml:space="preserve">, </w:t>
      </w:r>
      <w:proofErr w:type="spellStart"/>
      <w:r w:rsidR="00C14E89" w:rsidRPr="006E6A30">
        <w:rPr>
          <w:b/>
        </w:rPr>
        <w:t>FY2021</w:t>
      </w:r>
      <w:proofErr w:type="spellEnd"/>
      <w:r w:rsidR="00C14E89" w:rsidRPr="006E6A30">
        <w:rPr>
          <w:b/>
        </w:rPr>
        <w:t>-24</w:t>
      </w:r>
      <w:r w:rsidR="00897B52" w:rsidRPr="006E6A30">
        <w:rPr>
          <w:b/>
        </w:rPr>
        <w:t xml:space="preserve">: </w:t>
      </w:r>
    </w:p>
    <w:p w:rsidR="00B766BB" w:rsidRPr="006E6A30" w:rsidRDefault="007A2A41" w:rsidP="00CE62DE">
      <w:pPr>
        <w:tabs>
          <w:tab w:val="left" w:pos="0"/>
        </w:tabs>
        <w:ind w:hanging="270"/>
        <w:jc w:val="both"/>
      </w:pPr>
      <w:r w:rsidRPr="006E6A30">
        <w:tab/>
      </w:r>
    </w:p>
    <w:p w:rsidR="00C14E89" w:rsidRPr="006E6A30" w:rsidRDefault="00C14E89" w:rsidP="00C14E89">
      <w:pPr>
        <w:tabs>
          <w:tab w:val="left" w:pos="270"/>
        </w:tabs>
        <w:jc w:val="both"/>
      </w:pPr>
      <w:r w:rsidRPr="006E6A30">
        <w:t xml:space="preserve">Ms. Briscoe let the members know no new changes have been proposed to the </w:t>
      </w:r>
      <w:proofErr w:type="spellStart"/>
      <w:r w:rsidRPr="006E6A30">
        <w:t>FY20</w:t>
      </w:r>
      <w:proofErr w:type="spellEnd"/>
      <w:r w:rsidRPr="006E6A30">
        <w:t xml:space="preserve"> Area Plan budget.</w:t>
      </w:r>
    </w:p>
    <w:p w:rsidR="00C14E89" w:rsidRPr="006E6A30" w:rsidRDefault="00C14E89" w:rsidP="00C14E89">
      <w:pPr>
        <w:tabs>
          <w:tab w:val="left" w:pos="270"/>
        </w:tabs>
        <w:jc w:val="both"/>
      </w:pPr>
    </w:p>
    <w:p w:rsidR="00B244BB" w:rsidRPr="006E6A30" w:rsidRDefault="00C14E89" w:rsidP="00C14E89">
      <w:pPr>
        <w:tabs>
          <w:tab w:val="left" w:pos="270"/>
        </w:tabs>
        <w:jc w:val="both"/>
      </w:pPr>
      <w:r w:rsidRPr="006E6A30">
        <w:t>Ms. Briscoe</w:t>
      </w:r>
      <w:r w:rsidRPr="006E6A30">
        <w:t xml:space="preserve"> </w:t>
      </w:r>
      <w:r w:rsidR="00B244BB" w:rsidRPr="006E6A30">
        <w:t>discussed feedback received during</w:t>
      </w:r>
      <w:r w:rsidRPr="006E6A30">
        <w:t xml:space="preserve"> recent public meetin</w:t>
      </w:r>
      <w:r w:rsidR="008009BF">
        <w:t>gs in preparation for the next Area P</w:t>
      </w:r>
      <w:r w:rsidRPr="006E6A30">
        <w:t>lan</w:t>
      </w:r>
      <w:r w:rsidR="008009BF">
        <w:t>,</w:t>
      </w:r>
      <w:bookmarkStart w:id="0" w:name="_GoBack"/>
      <w:bookmarkEnd w:id="0"/>
      <w:r w:rsidR="00B244BB" w:rsidRPr="006E6A30">
        <w:t xml:space="preserve"> and reminded members a public meeting would be held immediately following the OAAC meeting</w:t>
      </w:r>
      <w:r w:rsidRPr="006E6A30">
        <w:t>.</w:t>
      </w:r>
    </w:p>
    <w:p w:rsidR="00B244BB" w:rsidRPr="006E6A30" w:rsidRDefault="00B244BB" w:rsidP="00C14E89">
      <w:pPr>
        <w:tabs>
          <w:tab w:val="left" w:pos="270"/>
        </w:tabs>
        <w:jc w:val="both"/>
      </w:pPr>
    </w:p>
    <w:p w:rsidR="00C14E89" w:rsidRPr="006E6A30" w:rsidRDefault="00B244BB" w:rsidP="00C14E89">
      <w:pPr>
        <w:tabs>
          <w:tab w:val="left" w:pos="270"/>
        </w:tabs>
        <w:jc w:val="both"/>
      </w:pPr>
      <w:r w:rsidRPr="006E6A30">
        <w:t>Ms. Briscoe announced t</w:t>
      </w:r>
      <w:r w:rsidR="00C14E89" w:rsidRPr="006E6A30">
        <w:t xml:space="preserve">he AAA is contracting with Andrew West to conduct a series of focus groups to provide new and valuable perspective in preparation for the </w:t>
      </w:r>
      <w:proofErr w:type="spellStart"/>
      <w:r w:rsidR="00C14E89" w:rsidRPr="006E6A30">
        <w:t>FY2021</w:t>
      </w:r>
      <w:proofErr w:type="spellEnd"/>
      <w:r w:rsidR="00C14E89" w:rsidRPr="006E6A30">
        <w:t>-24 Area Plan.</w:t>
      </w:r>
      <w:r w:rsidRPr="006E6A30">
        <w:t xml:space="preserve"> Once complete, the focus group report will be shared with the OAAC.</w:t>
      </w:r>
    </w:p>
    <w:p w:rsidR="00C14E89" w:rsidRPr="006E6A30" w:rsidRDefault="00C14E89" w:rsidP="00C14E89">
      <w:pPr>
        <w:tabs>
          <w:tab w:val="left" w:pos="270"/>
        </w:tabs>
        <w:jc w:val="both"/>
      </w:pPr>
    </w:p>
    <w:p w:rsidR="00CE62DE" w:rsidRPr="006E6A30" w:rsidRDefault="00C14E89" w:rsidP="00C14E89">
      <w:pPr>
        <w:tabs>
          <w:tab w:val="left" w:pos="270"/>
        </w:tabs>
        <w:jc w:val="both"/>
      </w:pPr>
      <w:r w:rsidRPr="006E6A30">
        <w:t>Ms. Briscoe</w:t>
      </w:r>
      <w:r w:rsidRPr="006E6A30">
        <w:t xml:space="preserve"> </w:t>
      </w:r>
      <w:r w:rsidR="00B244BB" w:rsidRPr="006E6A30">
        <w:t xml:space="preserve">discussed the release of the AAA’s </w:t>
      </w:r>
      <w:proofErr w:type="spellStart"/>
      <w:r w:rsidR="00B244BB" w:rsidRPr="006E6A30">
        <w:t>FY</w:t>
      </w:r>
      <w:r w:rsidRPr="006E6A30">
        <w:t>2021</w:t>
      </w:r>
      <w:proofErr w:type="spellEnd"/>
      <w:r w:rsidR="00B244BB" w:rsidRPr="006E6A30">
        <w:t xml:space="preserve"> RFP</w:t>
      </w:r>
      <w:r w:rsidRPr="006E6A30">
        <w:t xml:space="preserve"> and requested volunteers from the OAAC to serve on RFP scoring committees.</w:t>
      </w:r>
      <w:r w:rsidR="00B244BB" w:rsidRPr="006E6A30">
        <w:t xml:space="preserve"> Members agreed to review services and let Ms. Briscoe know if they are interested in specific services. Otherwise, members agreed to be assigned to committees.</w:t>
      </w:r>
    </w:p>
    <w:p w:rsidR="00C14E89" w:rsidRPr="006E6A30" w:rsidRDefault="00C14E89" w:rsidP="00C14E89">
      <w:pPr>
        <w:tabs>
          <w:tab w:val="left" w:pos="270"/>
        </w:tabs>
        <w:jc w:val="both"/>
      </w:pPr>
    </w:p>
    <w:p w:rsidR="00CE0BCA" w:rsidRPr="006E6A30" w:rsidRDefault="004771C7" w:rsidP="004771C7">
      <w:pPr>
        <w:jc w:val="both"/>
        <w:rPr>
          <w:b/>
        </w:rPr>
      </w:pPr>
      <w:r w:rsidRPr="006E6A30">
        <w:rPr>
          <w:b/>
        </w:rPr>
        <w:t>8</w:t>
      </w:r>
      <w:r w:rsidR="00110820" w:rsidRPr="006E6A30">
        <w:rPr>
          <w:b/>
        </w:rPr>
        <w:t xml:space="preserve">.  </w:t>
      </w:r>
      <w:r w:rsidR="008C222F" w:rsidRPr="006E6A30">
        <w:rPr>
          <w:b/>
        </w:rPr>
        <w:t>Advisory Mem</w:t>
      </w:r>
      <w:r w:rsidR="00E50522" w:rsidRPr="006E6A30">
        <w:rPr>
          <w:b/>
        </w:rPr>
        <w:t>ber Community Feedback</w:t>
      </w:r>
      <w:r w:rsidR="00CE0BCA" w:rsidRPr="006E6A30">
        <w:rPr>
          <w:b/>
        </w:rPr>
        <w:t xml:space="preserve">: </w:t>
      </w:r>
    </w:p>
    <w:p w:rsidR="00B44F34" w:rsidRPr="006E6A30" w:rsidRDefault="00B44F34" w:rsidP="00F95619">
      <w:pPr>
        <w:jc w:val="both"/>
      </w:pPr>
    </w:p>
    <w:p w:rsidR="005E7DE1" w:rsidRPr="006E6A30" w:rsidRDefault="00CE62DE" w:rsidP="00F95619">
      <w:pPr>
        <w:jc w:val="both"/>
      </w:pPr>
      <w:r w:rsidRPr="006E6A30">
        <w:t>Mr. Wood updated on Paradise Hills and other</w:t>
      </w:r>
      <w:r w:rsidR="00C14E89" w:rsidRPr="006E6A30">
        <w:t xml:space="preserve"> local and nearby</w:t>
      </w:r>
      <w:r w:rsidRPr="006E6A30">
        <w:t xml:space="preserve"> centers he</w:t>
      </w:r>
      <w:r w:rsidR="00C14E89" w:rsidRPr="006E6A30">
        <w:t xml:space="preserve"> has</w:t>
      </w:r>
      <w:r w:rsidRPr="006E6A30">
        <w:t xml:space="preserve"> visited.</w:t>
      </w:r>
    </w:p>
    <w:p w:rsidR="00324FE6" w:rsidRPr="006E6A30" w:rsidRDefault="00324FE6" w:rsidP="00F95619">
      <w:pPr>
        <w:jc w:val="both"/>
        <w:rPr>
          <w:b/>
        </w:rPr>
      </w:pPr>
    </w:p>
    <w:p w:rsidR="00FB1EB7" w:rsidRPr="006E6A30" w:rsidRDefault="004771C7" w:rsidP="00F95619">
      <w:pPr>
        <w:jc w:val="both"/>
      </w:pPr>
      <w:r w:rsidRPr="006E6A30">
        <w:rPr>
          <w:b/>
        </w:rPr>
        <w:t>9</w:t>
      </w:r>
      <w:r w:rsidR="00110820" w:rsidRPr="006E6A30">
        <w:rPr>
          <w:b/>
        </w:rPr>
        <w:t>. Next Meeting</w:t>
      </w:r>
      <w:r w:rsidR="000D155F" w:rsidRPr="006E6A30">
        <w:rPr>
          <w:b/>
        </w:rPr>
        <w:t>:</w:t>
      </w:r>
      <w:r w:rsidR="000D155F" w:rsidRPr="006E6A30">
        <w:t xml:space="preserve"> Monday</w:t>
      </w:r>
      <w:r w:rsidR="00C14E89" w:rsidRPr="006E6A30">
        <w:t>,</w:t>
      </w:r>
      <w:r w:rsidR="000D155F" w:rsidRPr="006E6A30">
        <w:t xml:space="preserve"> </w:t>
      </w:r>
      <w:r w:rsidR="00CE62DE" w:rsidRPr="006E6A30">
        <w:t>January 13</w:t>
      </w:r>
      <w:r w:rsidR="006C6610" w:rsidRPr="006E6A30">
        <w:t xml:space="preserve">, </w:t>
      </w:r>
      <w:r w:rsidR="000D155F" w:rsidRPr="006E6A30">
        <w:t>20</w:t>
      </w:r>
      <w:r w:rsidR="00CE62DE" w:rsidRPr="006E6A30">
        <w:t>20</w:t>
      </w:r>
      <w:r w:rsidR="000D155F" w:rsidRPr="006E6A30">
        <w:t xml:space="preserve"> </w:t>
      </w:r>
      <w:r w:rsidR="0052048F" w:rsidRPr="006E6A30">
        <w:t xml:space="preserve">at </w:t>
      </w:r>
      <w:r w:rsidR="00CE62DE" w:rsidRPr="006E6A30">
        <w:t>Los Griego’s Health &amp; Social Services Center</w:t>
      </w:r>
      <w:r w:rsidR="00B244BB" w:rsidRPr="006E6A30">
        <w:t>.</w:t>
      </w:r>
    </w:p>
    <w:p w:rsidR="00E859A7" w:rsidRPr="006E6A30" w:rsidRDefault="00E859A7" w:rsidP="00E859A7">
      <w:pPr>
        <w:tabs>
          <w:tab w:val="left" w:pos="0"/>
        </w:tabs>
        <w:jc w:val="both"/>
        <w:rPr>
          <w:b/>
        </w:rPr>
      </w:pPr>
    </w:p>
    <w:p w:rsidR="009F7CC1" w:rsidRPr="006E6A30" w:rsidRDefault="004771C7" w:rsidP="00E859A7">
      <w:pPr>
        <w:tabs>
          <w:tab w:val="left" w:pos="0"/>
        </w:tabs>
        <w:jc w:val="both"/>
        <w:rPr>
          <w:b/>
        </w:rPr>
      </w:pPr>
      <w:r w:rsidRPr="006E6A30">
        <w:rPr>
          <w:b/>
        </w:rPr>
        <w:t>10</w:t>
      </w:r>
      <w:r w:rsidR="00110820" w:rsidRPr="006E6A30">
        <w:rPr>
          <w:b/>
        </w:rPr>
        <w:t>. Adjournment</w:t>
      </w:r>
    </w:p>
    <w:p w:rsidR="00E859A7" w:rsidRPr="006E6A30" w:rsidRDefault="00E859A7" w:rsidP="00E859A7">
      <w:pPr>
        <w:tabs>
          <w:tab w:val="left" w:pos="0"/>
        </w:tabs>
        <w:jc w:val="both"/>
      </w:pPr>
    </w:p>
    <w:p w:rsidR="00AC117F" w:rsidRPr="006E6A30" w:rsidRDefault="007D6A46" w:rsidP="00E859A7">
      <w:pPr>
        <w:tabs>
          <w:tab w:val="left" w:pos="0"/>
        </w:tabs>
        <w:jc w:val="both"/>
      </w:pPr>
      <w:r w:rsidRPr="006E6A30">
        <w:t>With t</w:t>
      </w:r>
      <w:r w:rsidR="00C3088D" w:rsidRPr="006E6A30">
        <w:t xml:space="preserve">here being no further business, </w:t>
      </w:r>
      <w:r w:rsidR="00B244BB" w:rsidRPr="006E6A30">
        <w:t xml:space="preserve">Ms. </w:t>
      </w:r>
      <w:proofErr w:type="spellStart"/>
      <w:r w:rsidR="00B244BB" w:rsidRPr="006E6A30">
        <w:t>Mella</w:t>
      </w:r>
      <w:proofErr w:type="spellEnd"/>
      <w:r w:rsidR="00C3088D" w:rsidRPr="006E6A30">
        <w:t xml:space="preserve"> </w:t>
      </w:r>
      <w:r w:rsidR="00D57B58" w:rsidRPr="006E6A30">
        <w:t xml:space="preserve">made a motion to adjourn, was seconded </w:t>
      </w:r>
      <w:r w:rsidR="00E50522" w:rsidRPr="006E6A30">
        <w:t xml:space="preserve">by </w:t>
      </w:r>
      <w:r w:rsidR="00B244BB" w:rsidRPr="006E6A30">
        <w:t>Ms. Anker-Unnever</w:t>
      </w:r>
      <w:r w:rsidRPr="006E6A30">
        <w:t xml:space="preserve"> and unanimously carrie</w:t>
      </w:r>
      <w:r w:rsidR="00897B52" w:rsidRPr="006E6A30">
        <w:t xml:space="preserve">d. </w:t>
      </w:r>
      <w:r w:rsidR="0052048F" w:rsidRPr="006E6A30">
        <w:t xml:space="preserve">The meeting </w:t>
      </w:r>
      <w:r w:rsidR="00B244BB" w:rsidRPr="006E6A30">
        <w:t>adjourned at 3:0</w:t>
      </w:r>
      <w:r w:rsidR="000D155F" w:rsidRPr="006E6A30">
        <w:t>0</w:t>
      </w:r>
      <w:r w:rsidR="00163AA0" w:rsidRPr="006E6A30">
        <w:t xml:space="preserve"> </w:t>
      </w:r>
      <w:r w:rsidRPr="006E6A30">
        <w:t>p.m.</w:t>
      </w:r>
    </w:p>
    <w:p w:rsidR="00AC117F" w:rsidRPr="006E6A30" w:rsidRDefault="00AC117F" w:rsidP="00AC117F">
      <w:pPr>
        <w:tabs>
          <w:tab w:val="left" w:pos="-90"/>
        </w:tabs>
        <w:ind w:left="-90"/>
        <w:jc w:val="both"/>
      </w:pPr>
    </w:p>
    <w:p w:rsidR="006C6E38" w:rsidRPr="006E6A30" w:rsidRDefault="006C6E38" w:rsidP="0029712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  <w:rPr>
          <w:b/>
          <w:bCs/>
        </w:rPr>
      </w:pPr>
    </w:p>
    <w:p w:rsidR="00B674E2" w:rsidRPr="006E6A30" w:rsidRDefault="00B674E2" w:rsidP="0029712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 w:rsidRPr="006E6A30">
        <w:rPr>
          <w:b/>
          <w:bCs/>
        </w:rPr>
        <w:t>Chairperson’s Signature:</w:t>
      </w:r>
      <w:r w:rsidRPr="006E6A30">
        <w:t xml:space="preserve">  ________________________</w:t>
      </w:r>
      <w:r w:rsidR="00493604" w:rsidRPr="006E6A30">
        <w:t>__________</w:t>
      </w:r>
    </w:p>
    <w:p w:rsidR="00297121" w:rsidRPr="006E6A30" w:rsidRDefault="00297121" w:rsidP="0029712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</w:p>
    <w:p w:rsidR="00503B89" w:rsidRPr="006E6A30" w:rsidRDefault="00B674E2" w:rsidP="0029712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 w:rsidRPr="006E6A30">
        <w:rPr>
          <w:b/>
          <w:bCs/>
        </w:rPr>
        <w:t>Prepared by:</w:t>
      </w:r>
      <w:r w:rsidRPr="006E6A30">
        <w:t xml:space="preserve">  ___</w:t>
      </w:r>
      <w:r w:rsidR="006E7384" w:rsidRPr="006E6A30">
        <w:t>______________________________</w:t>
      </w:r>
      <w:r w:rsidR="006E7384" w:rsidRPr="006E6A30">
        <w:tab/>
      </w:r>
    </w:p>
    <w:p w:rsidR="00AC117F" w:rsidRPr="006E6A30" w:rsidRDefault="00AC117F" w:rsidP="0029712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</w:p>
    <w:sectPr w:rsidR="00AC117F" w:rsidRPr="006E6A30" w:rsidSect="009876BB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C5" w:rsidRDefault="006863C5" w:rsidP="00D250AA">
      <w:r>
        <w:separator/>
      </w:r>
    </w:p>
  </w:endnote>
  <w:endnote w:type="continuationSeparator" w:id="0">
    <w:p w:rsidR="006863C5" w:rsidRDefault="006863C5" w:rsidP="00D2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671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7052" w:rsidRDefault="000D70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7052" w:rsidRDefault="000D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C5" w:rsidRDefault="006863C5" w:rsidP="00D250AA">
      <w:r>
        <w:separator/>
      </w:r>
    </w:p>
  </w:footnote>
  <w:footnote w:type="continuationSeparator" w:id="0">
    <w:p w:rsidR="006863C5" w:rsidRDefault="006863C5" w:rsidP="00D2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3C49"/>
    <w:multiLevelType w:val="hybridMultilevel"/>
    <w:tmpl w:val="E4867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495722"/>
    <w:multiLevelType w:val="hybridMultilevel"/>
    <w:tmpl w:val="F73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2265B0"/>
    <w:multiLevelType w:val="hybridMultilevel"/>
    <w:tmpl w:val="C97E5E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1BB17D8"/>
    <w:multiLevelType w:val="hybridMultilevel"/>
    <w:tmpl w:val="2F568142"/>
    <w:lvl w:ilvl="0" w:tplc="AC408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C468CB"/>
    <w:multiLevelType w:val="hybridMultilevel"/>
    <w:tmpl w:val="EF52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22BC0"/>
    <w:multiLevelType w:val="hybridMultilevel"/>
    <w:tmpl w:val="694AA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D7961"/>
    <w:multiLevelType w:val="hybridMultilevel"/>
    <w:tmpl w:val="C33A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26B05"/>
    <w:multiLevelType w:val="hybridMultilevel"/>
    <w:tmpl w:val="9A7E4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E2"/>
    <w:rsid w:val="0000137F"/>
    <w:rsid w:val="00004191"/>
    <w:rsid w:val="000071D4"/>
    <w:rsid w:val="0001650B"/>
    <w:rsid w:val="00020149"/>
    <w:rsid w:val="00022CEB"/>
    <w:rsid w:val="00023203"/>
    <w:rsid w:val="00023BA6"/>
    <w:rsid w:val="00025964"/>
    <w:rsid w:val="00025D70"/>
    <w:rsid w:val="00032D7E"/>
    <w:rsid w:val="0004148C"/>
    <w:rsid w:val="00042AC9"/>
    <w:rsid w:val="00046095"/>
    <w:rsid w:val="0004681B"/>
    <w:rsid w:val="00066E4D"/>
    <w:rsid w:val="000751C4"/>
    <w:rsid w:val="000947A9"/>
    <w:rsid w:val="00097BD4"/>
    <w:rsid w:val="000C032C"/>
    <w:rsid w:val="000C1C25"/>
    <w:rsid w:val="000D0039"/>
    <w:rsid w:val="000D155F"/>
    <w:rsid w:val="000D7052"/>
    <w:rsid w:val="000E7A75"/>
    <w:rsid w:val="000F67DD"/>
    <w:rsid w:val="00107F58"/>
    <w:rsid w:val="00110820"/>
    <w:rsid w:val="001331E4"/>
    <w:rsid w:val="00140F02"/>
    <w:rsid w:val="0015731E"/>
    <w:rsid w:val="00162CA2"/>
    <w:rsid w:val="00163AA0"/>
    <w:rsid w:val="00170EC8"/>
    <w:rsid w:val="00172521"/>
    <w:rsid w:val="00174E08"/>
    <w:rsid w:val="00176D38"/>
    <w:rsid w:val="001A29AA"/>
    <w:rsid w:val="001A7FFA"/>
    <w:rsid w:val="001B72DF"/>
    <w:rsid w:val="001D14BE"/>
    <w:rsid w:val="001F59B7"/>
    <w:rsid w:val="00202BCF"/>
    <w:rsid w:val="0020330F"/>
    <w:rsid w:val="002105F0"/>
    <w:rsid w:val="00246C16"/>
    <w:rsid w:val="00263063"/>
    <w:rsid w:val="00266C7F"/>
    <w:rsid w:val="002738F2"/>
    <w:rsid w:val="00281D4F"/>
    <w:rsid w:val="00281F5C"/>
    <w:rsid w:val="00285E19"/>
    <w:rsid w:val="00297121"/>
    <w:rsid w:val="002D55C0"/>
    <w:rsid w:val="002E5D4E"/>
    <w:rsid w:val="002F0AD1"/>
    <w:rsid w:val="002F5A52"/>
    <w:rsid w:val="002F767C"/>
    <w:rsid w:val="00305341"/>
    <w:rsid w:val="00315EE9"/>
    <w:rsid w:val="00317B57"/>
    <w:rsid w:val="00322049"/>
    <w:rsid w:val="00324FE6"/>
    <w:rsid w:val="00326BCD"/>
    <w:rsid w:val="00334ADC"/>
    <w:rsid w:val="00346501"/>
    <w:rsid w:val="00357248"/>
    <w:rsid w:val="0036222F"/>
    <w:rsid w:val="00366FDE"/>
    <w:rsid w:val="00375A53"/>
    <w:rsid w:val="003A56E2"/>
    <w:rsid w:val="003B11C1"/>
    <w:rsid w:val="003B73B9"/>
    <w:rsid w:val="003C27DC"/>
    <w:rsid w:val="003C2858"/>
    <w:rsid w:val="003C4FBA"/>
    <w:rsid w:val="003C780D"/>
    <w:rsid w:val="003E6F95"/>
    <w:rsid w:val="003F09CE"/>
    <w:rsid w:val="00435264"/>
    <w:rsid w:val="00447B38"/>
    <w:rsid w:val="00453653"/>
    <w:rsid w:val="004569DE"/>
    <w:rsid w:val="00461B5E"/>
    <w:rsid w:val="00465D3A"/>
    <w:rsid w:val="0047327C"/>
    <w:rsid w:val="004771C7"/>
    <w:rsid w:val="004811C3"/>
    <w:rsid w:val="00482DAB"/>
    <w:rsid w:val="00485E05"/>
    <w:rsid w:val="00492128"/>
    <w:rsid w:val="00493604"/>
    <w:rsid w:val="004A113E"/>
    <w:rsid w:val="004A212A"/>
    <w:rsid w:val="004B211A"/>
    <w:rsid w:val="004B4B63"/>
    <w:rsid w:val="004D47D8"/>
    <w:rsid w:val="004E59FD"/>
    <w:rsid w:val="004F1C4E"/>
    <w:rsid w:val="004F3C70"/>
    <w:rsid w:val="004F45D6"/>
    <w:rsid w:val="004F5516"/>
    <w:rsid w:val="00501FB7"/>
    <w:rsid w:val="00503B89"/>
    <w:rsid w:val="00507367"/>
    <w:rsid w:val="005126EA"/>
    <w:rsid w:val="005153A3"/>
    <w:rsid w:val="005155DA"/>
    <w:rsid w:val="0052048F"/>
    <w:rsid w:val="00530D6A"/>
    <w:rsid w:val="00535A8C"/>
    <w:rsid w:val="0054583B"/>
    <w:rsid w:val="005538D4"/>
    <w:rsid w:val="00560831"/>
    <w:rsid w:val="0056467A"/>
    <w:rsid w:val="0056666B"/>
    <w:rsid w:val="00587F57"/>
    <w:rsid w:val="005913B9"/>
    <w:rsid w:val="00594AF6"/>
    <w:rsid w:val="00596D9B"/>
    <w:rsid w:val="005A3DDC"/>
    <w:rsid w:val="005B4B31"/>
    <w:rsid w:val="005C1933"/>
    <w:rsid w:val="005C1FBE"/>
    <w:rsid w:val="005C5D5F"/>
    <w:rsid w:val="005C6D78"/>
    <w:rsid w:val="005D14BD"/>
    <w:rsid w:val="005D1976"/>
    <w:rsid w:val="005E2DEA"/>
    <w:rsid w:val="005E7DE1"/>
    <w:rsid w:val="005F0E59"/>
    <w:rsid w:val="0060483A"/>
    <w:rsid w:val="0060596E"/>
    <w:rsid w:val="006322BA"/>
    <w:rsid w:val="00640AC7"/>
    <w:rsid w:val="00647DE7"/>
    <w:rsid w:val="0065587D"/>
    <w:rsid w:val="006650CB"/>
    <w:rsid w:val="00665F8D"/>
    <w:rsid w:val="006725B2"/>
    <w:rsid w:val="00673EAB"/>
    <w:rsid w:val="00680774"/>
    <w:rsid w:val="006863C5"/>
    <w:rsid w:val="00692D3A"/>
    <w:rsid w:val="00697FCA"/>
    <w:rsid w:val="006A0A05"/>
    <w:rsid w:val="006A1018"/>
    <w:rsid w:val="006A1EA5"/>
    <w:rsid w:val="006A69AD"/>
    <w:rsid w:val="006A69B8"/>
    <w:rsid w:val="006B704A"/>
    <w:rsid w:val="006C50EF"/>
    <w:rsid w:val="006C5E86"/>
    <w:rsid w:val="006C6610"/>
    <w:rsid w:val="006C6E38"/>
    <w:rsid w:val="006D0D5E"/>
    <w:rsid w:val="006D2527"/>
    <w:rsid w:val="006D4F9F"/>
    <w:rsid w:val="006E4CCF"/>
    <w:rsid w:val="006E6A30"/>
    <w:rsid w:val="006E7384"/>
    <w:rsid w:val="006F5EA1"/>
    <w:rsid w:val="006F6A32"/>
    <w:rsid w:val="00711CA3"/>
    <w:rsid w:val="00720FEA"/>
    <w:rsid w:val="00731D6F"/>
    <w:rsid w:val="00732167"/>
    <w:rsid w:val="00735E04"/>
    <w:rsid w:val="0074594D"/>
    <w:rsid w:val="007519C9"/>
    <w:rsid w:val="007544A9"/>
    <w:rsid w:val="00771A54"/>
    <w:rsid w:val="007A2A41"/>
    <w:rsid w:val="007A7503"/>
    <w:rsid w:val="007B1EBB"/>
    <w:rsid w:val="007C2AF4"/>
    <w:rsid w:val="007D30B1"/>
    <w:rsid w:val="007D5631"/>
    <w:rsid w:val="007D6A46"/>
    <w:rsid w:val="007F75D8"/>
    <w:rsid w:val="008009BF"/>
    <w:rsid w:val="00802352"/>
    <w:rsid w:val="008028C3"/>
    <w:rsid w:val="0081041A"/>
    <w:rsid w:val="00825E3C"/>
    <w:rsid w:val="00832349"/>
    <w:rsid w:val="00832E5E"/>
    <w:rsid w:val="008360EB"/>
    <w:rsid w:val="008401DF"/>
    <w:rsid w:val="0084469A"/>
    <w:rsid w:val="00846B79"/>
    <w:rsid w:val="00853F51"/>
    <w:rsid w:val="00863310"/>
    <w:rsid w:val="0086586A"/>
    <w:rsid w:val="00867023"/>
    <w:rsid w:val="008726A7"/>
    <w:rsid w:val="0089488C"/>
    <w:rsid w:val="00897B52"/>
    <w:rsid w:val="008A0258"/>
    <w:rsid w:val="008A2451"/>
    <w:rsid w:val="008A361D"/>
    <w:rsid w:val="008A4869"/>
    <w:rsid w:val="008C222F"/>
    <w:rsid w:val="008C362F"/>
    <w:rsid w:val="008C54AC"/>
    <w:rsid w:val="008D396A"/>
    <w:rsid w:val="008D4321"/>
    <w:rsid w:val="008D79F5"/>
    <w:rsid w:val="008F74F5"/>
    <w:rsid w:val="00900FC6"/>
    <w:rsid w:val="00901296"/>
    <w:rsid w:val="009031E2"/>
    <w:rsid w:val="00903312"/>
    <w:rsid w:val="00911034"/>
    <w:rsid w:val="00920D25"/>
    <w:rsid w:val="00935FC6"/>
    <w:rsid w:val="00937427"/>
    <w:rsid w:val="009374F9"/>
    <w:rsid w:val="00987411"/>
    <w:rsid w:val="009876BB"/>
    <w:rsid w:val="00990FCA"/>
    <w:rsid w:val="00997FA0"/>
    <w:rsid w:val="009B0FE7"/>
    <w:rsid w:val="009B46B7"/>
    <w:rsid w:val="009C5CAF"/>
    <w:rsid w:val="009D376F"/>
    <w:rsid w:val="009D43B8"/>
    <w:rsid w:val="009D6E00"/>
    <w:rsid w:val="009E7785"/>
    <w:rsid w:val="009F7CC1"/>
    <w:rsid w:val="00A04E8C"/>
    <w:rsid w:val="00A1134B"/>
    <w:rsid w:val="00A21635"/>
    <w:rsid w:val="00A23F05"/>
    <w:rsid w:val="00A24B55"/>
    <w:rsid w:val="00A24F91"/>
    <w:rsid w:val="00A350C5"/>
    <w:rsid w:val="00A37A9C"/>
    <w:rsid w:val="00A46895"/>
    <w:rsid w:val="00A47405"/>
    <w:rsid w:val="00A53F4D"/>
    <w:rsid w:val="00A64F37"/>
    <w:rsid w:val="00A6762A"/>
    <w:rsid w:val="00A70926"/>
    <w:rsid w:val="00A71DE3"/>
    <w:rsid w:val="00A737E9"/>
    <w:rsid w:val="00A75545"/>
    <w:rsid w:val="00A841B2"/>
    <w:rsid w:val="00A928A2"/>
    <w:rsid w:val="00AB2A95"/>
    <w:rsid w:val="00AB4113"/>
    <w:rsid w:val="00AC0EF3"/>
    <w:rsid w:val="00AC117F"/>
    <w:rsid w:val="00AC3053"/>
    <w:rsid w:val="00AC3764"/>
    <w:rsid w:val="00AD4D13"/>
    <w:rsid w:val="00AF23C1"/>
    <w:rsid w:val="00AF305B"/>
    <w:rsid w:val="00B054B9"/>
    <w:rsid w:val="00B07B78"/>
    <w:rsid w:val="00B10FB5"/>
    <w:rsid w:val="00B16FF4"/>
    <w:rsid w:val="00B22971"/>
    <w:rsid w:val="00B244BB"/>
    <w:rsid w:val="00B406F2"/>
    <w:rsid w:val="00B42CFC"/>
    <w:rsid w:val="00B44F34"/>
    <w:rsid w:val="00B550AB"/>
    <w:rsid w:val="00B654C9"/>
    <w:rsid w:val="00B674E2"/>
    <w:rsid w:val="00B766BB"/>
    <w:rsid w:val="00B82323"/>
    <w:rsid w:val="00B917D9"/>
    <w:rsid w:val="00B95C02"/>
    <w:rsid w:val="00B9691D"/>
    <w:rsid w:val="00BB1891"/>
    <w:rsid w:val="00BE0633"/>
    <w:rsid w:val="00BE732F"/>
    <w:rsid w:val="00BE7730"/>
    <w:rsid w:val="00BF28CF"/>
    <w:rsid w:val="00BF41A4"/>
    <w:rsid w:val="00C02E81"/>
    <w:rsid w:val="00C0472A"/>
    <w:rsid w:val="00C058E3"/>
    <w:rsid w:val="00C06EE1"/>
    <w:rsid w:val="00C14E89"/>
    <w:rsid w:val="00C2447B"/>
    <w:rsid w:val="00C2726C"/>
    <w:rsid w:val="00C3088D"/>
    <w:rsid w:val="00C32AA9"/>
    <w:rsid w:val="00C3522A"/>
    <w:rsid w:val="00C3674A"/>
    <w:rsid w:val="00C42912"/>
    <w:rsid w:val="00C46E49"/>
    <w:rsid w:val="00C47107"/>
    <w:rsid w:val="00C50E46"/>
    <w:rsid w:val="00C55CD8"/>
    <w:rsid w:val="00C57105"/>
    <w:rsid w:val="00C64369"/>
    <w:rsid w:val="00C714DD"/>
    <w:rsid w:val="00C80C10"/>
    <w:rsid w:val="00C81596"/>
    <w:rsid w:val="00C8165D"/>
    <w:rsid w:val="00C8592D"/>
    <w:rsid w:val="00C919E8"/>
    <w:rsid w:val="00CA2E01"/>
    <w:rsid w:val="00CA4854"/>
    <w:rsid w:val="00CB2DF6"/>
    <w:rsid w:val="00CB5BE7"/>
    <w:rsid w:val="00CC1FD7"/>
    <w:rsid w:val="00CE0BCA"/>
    <w:rsid w:val="00CE4629"/>
    <w:rsid w:val="00CE5FB2"/>
    <w:rsid w:val="00CE62DE"/>
    <w:rsid w:val="00CF1D6B"/>
    <w:rsid w:val="00D03453"/>
    <w:rsid w:val="00D06421"/>
    <w:rsid w:val="00D12B3C"/>
    <w:rsid w:val="00D250AA"/>
    <w:rsid w:val="00D2555C"/>
    <w:rsid w:val="00D44C07"/>
    <w:rsid w:val="00D476C6"/>
    <w:rsid w:val="00D51C6C"/>
    <w:rsid w:val="00D57B58"/>
    <w:rsid w:val="00D611BA"/>
    <w:rsid w:val="00D67D31"/>
    <w:rsid w:val="00D8325D"/>
    <w:rsid w:val="00DB017F"/>
    <w:rsid w:val="00DB372C"/>
    <w:rsid w:val="00DB5EBC"/>
    <w:rsid w:val="00DD3D3C"/>
    <w:rsid w:val="00DD48EB"/>
    <w:rsid w:val="00DD4D67"/>
    <w:rsid w:val="00DE419E"/>
    <w:rsid w:val="00DE777E"/>
    <w:rsid w:val="00DF16D8"/>
    <w:rsid w:val="00E0595A"/>
    <w:rsid w:val="00E05F73"/>
    <w:rsid w:val="00E125AC"/>
    <w:rsid w:val="00E223F4"/>
    <w:rsid w:val="00E419F4"/>
    <w:rsid w:val="00E44914"/>
    <w:rsid w:val="00E455AF"/>
    <w:rsid w:val="00E50522"/>
    <w:rsid w:val="00E674E5"/>
    <w:rsid w:val="00E6753B"/>
    <w:rsid w:val="00E678F6"/>
    <w:rsid w:val="00E70F85"/>
    <w:rsid w:val="00E722EC"/>
    <w:rsid w:val="00E75A11"/>
    <w:rsid w:val="00E77078"/>
    <w:rsid w:val="00E859A7"/>
    <w:rsid w:val="00E970B6"/>
    <w:rsid w:val="00EA11A5"/>
    <w:rsid w:val="00EA446E"/>
    <w:rsid w:val="00ED3790"/>
    <w:rsid w:val="00ED61F9"/>
    <w:rsid w:val="00ED68C2"/>
    <w:rsid w:val="00EE16D2"/>
    <w:rsid w:val="00F177EA"/>
    <w:rsid w:val="00F200E1"/>
    <w:rsid w:val="00F22E4D"/>
    <w:rsid w:val="00F25A47"/>
    <w:rsid w:val="00F325EA"/>
    <w:rsid w:val="00F331B8"/>
    <w:rsid w:val="00F344FE"/>
    <w:rsid w:val="00F36D14"/>
    <w:rsid w:val="00F37E19"/>
    <w:rsid w:val="00F658C6"/>
    <w:rsid w:val="00F66231"/>
    <w:rsid w:val="00F80035"/>
    <w:rsid w:val="00F84212"/>
    <w:rsid w:val="00F84DBD"/>
    <w:rsid w:val="00F86B66"/>
    <w:rsid w:val="00F90E4E"/>
    <w:rsid w:val="00F92851"/>
    <w:rsid w:val="00F93BE0"/>
    <w:rsid w:val="00F95619"/>
    <w:rsid w:val="00F95740"/>
    <w:rsid w:val="00F96D59"/>
    <w:rsid w:val="00FB1183"/>
    <w:rsid w:val="00FB1EB7"/>
    <w:rsid w:val="00FB7FF1"/>
    <w:rsid w:val="00FD4C4C"/>
    <w:rsid w:val="00FE7985"/>
    <w:rsid w:val="00FF0B91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0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7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0534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305341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1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0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7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05341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305341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1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6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4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2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74E9-78CF-45D7-8C61-1C620C34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Patricia</dc:creator>
  <cp:lastModifiedBy>Briscoe, Michelle B.</cp:lastModifiedBy>
  <cp:revision>4</cp:revision>
  <cp:lastPrinted>2017-01-05T23:44:00Z</cp:lastPrinted>
  <dcterms:created xsi:type="dcterms:W3CDTF">2019-12-30T21:55:00Z</dcterms:created>
  <dcterms:modified xsi:type="dcterms:W3CDTF">2019-12-30T22:02:00Z</dcterms:modified>
</cp:coreProperties>
</file>